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905" w:rsidRDefault="00F27905">
      <w:r>
        <w:rPr>
          <w:noProof/>
        </w:rPr>
        <w:drawing>
          <wp:inline distT="0" distB="0" distL="0" distR="0">
            <wp:extent cx="2133600" cy="597408"/>
            <wp:effectExtent l="0" t="0" r="0" b="0"/>
            <wp:docPr id="1" name="圖片 1" descr="https://lifenews.com.tw/wp-content/uploads/2023/07/12313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ifenews.com.tw/wp-content/uploads/2023/07/1231314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504" cy="601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7905" w:rsidRPr="00F27905" w:rsidRDefault="00F27905" w:rsidP="00F27905"/>
    <w:p w:rsidR="00F27905" w:rsidRDefault="00F27905" w:rsidP="00F27905"/>
    <w:p w:rsidR="00F27905" w:rsidRPr="00F27905" w:rsidRDefault="00F27905" w:rsidP="00F27905">
      <w:pPr>
        <w:widowControl/>
        <w:spacing w:after="300"/>
        <w:textAlignment w:val="baseline"/>
        <w:outlineLvl w:val="0"/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</w:pPr>
      <w:r w:rsidRPr="00F27905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攜手高市圖旗山、大寮、中崙等分館打造青少年學習新基地</w:t>
      </w:r>
      <w:r w:rsidRPr="00F27905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 xml:space="preserve"> </w:t>
      </w:r>
      <w:r w:rsidRPr="00F27905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輔英科大深化</w:t>
      </w:r>
      <w:r w:rsidRPr="00F27905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USR</w:t>
      </w:r>
      <w:r w:rsidRPr="00F27905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閱讀與科普網絡</w:t>
      </w:r>
    </w:p>
    <w:p w:rsidR="00F27905" w:rsidRPr="00F27905" w:rsidRDefault="00F27905" w:rsidP="00F27905">
      <w:pPr>
        <w:widowControl/>
        <w:textAlignment w:val="baseline"/>
        <w:rPr>
          <w:rFonts w:ascii="inherit" w:eastAsia="新細明體" w:hAnsi="inherit" w:cs="新細明體"/>
          <w:color w:val="888888"/>
          <w:kern w:val="0"/>
          <w:sz w:val="21"/>
          <w:szCs w:val="21"/>
        </w:rPr>
      </w:pPr>
      <w:r w:rsidRPr="00F27905">
        <w:rPr>
          <w:rFonts w:ascii="inherit" w:eastAsia="新細明體" w:hAnsi="inherit" w:cs="新細明體" w:hint="eastAsia"/>
          <w:noProof/>
          <w:color w:val="888888"/>
          <w:kern w:val="0"/>
          <w:sz w:val="21"/>
          <w:szCs w:val="21"/>
        </w:rPr>
        <w:drawing>
          <wp:inline distT="0" distB="0" distL="0" distR="0">
            <wp:extent cx="400050" cy="400050"/>
            <wp:effectExtent l="0" t="0" r="0" b="0"/>
            <wp:docPr id="5" name="圖片 5" descr="https://secure.gravatar.com/avatar/8d8470433e07e1c9b71a95c959c6312fcd5ad7e1204ed3913f9740d0c99cd484?s=42&amp;d=mm&amp;r=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ecure.gravatar.com/avatar/8d8470433e07e1c9b71a95c959c6312fcd5ad7e1204ed3913f9740d0c99cd484?s=42&amp;d=mm&amp;r=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7905" w:rsidRPr="00F27905" w:rsidRDefault="00F27905" w:rsidP="00F27905">
      <w:pPr>
        <w:widowControl/>
        <w:textAlignment w:val="baseline"/>
        <w:rPr>
          <w:rFonts w:ascii="inherit" w:eastAsia="新細明體" w:hAnsi="inherit" w:cs="新細明體"/>
          <w:color w:val="888888"/>
          <w:kern w:val="0"/>
          <w:sz w:val="21"/>
          <w:szCs w:val="21"/>
        </w:rPr>
      </w:pPr>
      <w:hyperlink r:id="rId6" w:history="1">
        <w:r w:rsidRPr="00F27905">
          <w:rPr>
            <w:rFonts w:ascii="inherit" w:eastAsia="新細明體" w:hAnsi="inherit" w:cs="新細明體"/>
            <w:b/>
            <w:bCs/>
            <w:color w:val="4974B0"/>
            <w:kern w:val="0"/>
            <w:szCs w:val="24"/>
            <w:u w:val="single"/>
            <w:bdr w:val="none" w:sz="0" w:space="0" w:color="auto" w:frame="1"/>
          </w:rPr>
          <w:t>今傳媒</w:t>
        </w:r>
      </w:hyperlink>
    </w:p>
    <w:p w:rsidR="00F27905" w:rsidRPr="00F27905" w:rsidRDefault="00F27905" w:rsidP="00F27905">
      <w:pPr>
        <w:widowControl/>
        <w:textAlignment w:val="baseline"/>
        <w:rPr>
          <w:rFonts w:ascii="inherit" w:eastAsia="新細明體" w:hAnsi="inherit" w:cs="新細明體"/>
          <w:color w:val="888888"/>
          <w:kern w:val="0"/>
          <w:sz w:val="21"/>
          <w:szCs w:val="21"/>
        </w:rPr>
      </w:pPr>
      <w:hyperlink r:id="rId7" w:history="1">
        <w:r w:rsidRPr="00F27905">
          <w:rPr>
            <w:rFonts w:ascii="inherit" w:eastAsia="新細明體" w:hAnsi="inherit" w:cs="新細明體"/>
            <w:color w:val="0000FF"/>
            <w:kern w:val="0"/>
            <w:sz w:val="21"/>
            <w:szCs w:val="21"/>
            <w:u w:val="single"/>
            <w:bdr w:val="none" w:sz="0" w:space="0" w:color="auto" w:frame="1"/>
          </w:rPr>
          <w:t>2025-12-24</w:t>
        </w:r>
      </w:hyperlink>
    </w:p>
    <w:p w:rsidR="00F27905" w:rsidRPr="00F27905" w:rsidRDefault="00F27905" w:rsidP="00F27905">
      <w:pPr>
        <w:widowControl/>
        <w:jc w:val="right"/>
        <w:textAlignment w:val="baseline"/>
        <w:rPr>
          <w:rFonts w:ascii="inherit" w:eastAsia="新細明體" w:hAnsi="inherit" w:cs="新細明體"/>
          <w:color w:val="888888"/>
          <w:kern w:val="0"/>
          <w:sz w:val="27"/>
          <w:szCs w:val="27"/>
        </w:rPr>
      </w:pPr>
      <w:hyperlink r:id="rId8" w:anchor="respond" w:history="1">
        <w:r w:rsidRPr="00F27905">
          <w:rPr>
            <w:rFonts w:ascii="inherit" w:eastAsia="新細明體" w:hAnsi="inherit" w:cs="新細明體"/>
            <w:color w:val="0000FF"/>
            <w:kern w:val="0"/>
            <w:sz w:val="27"/>
            <w:szCs w:val="27"/>
            <w:u w:val="single"/>
            <w:bdr w:val="none" w:sz="0" w:space="0" w:color="auto" w:frame="1"/>
          </w:rPr>
          <w:t> </w:t>
        </w:r>
        <w:r w:rsidRPr="00F27905">
          <w:rPr>
            <w:rFonts w:ascii="inherit" w:eastAsia="新細明體" w:hAnsi="inherit" w:cs="新細明體"/>
            <w:color w:val="0000FF"/>
            <w:kern w:val="0"/>
            <w:sz w:val="27"/>
            <w:szCs w:val="27"/>
            <w:bdr w:val="none" w:sz="0" w:space="0" w:color="auto" w:frame="1"/>
          </w:rPr>
          <w:t>0</w:t>
        </w:r>
      </w:hyperlink>
    </w:p>
    <w:p w:rsidR="00F27905" w:rsidRPr="00F27905" w:rsidRDefault="00F27905" w:rsidP="00F27905">
      <w:pPr>
        <w:widowControl/>
        <w:shd w:val="clear" w:color="auto" w:fill="FFFFFF"/>
        <w:spacing w:line="0" w:lineRule="auto"/>
        <w:jc w:val="center"/>
        <w:textAlignment w:val="baseline"/>
        <w:rPr>
          <w:rFonts w:ascii="inherit" w:eastAsia="新細明體" w:hAnsi="inherit" w:cs="新細明體"/>
          <w:color w:val="53585C"/>
          <w:kern w:val="0"/>
          <w:sz w:val="21"/>
          <w:szCs w:val="21"/>
        </w:rPr>
      </w:pPr>
      <w:r w:rsidRPr="00F27905">
        <w:rPr>
          <w:rFonts w:ascii="inherit" w:eastAsia="新細明體" w:hAnsi="inherit" w:cs="新細明體" w:hint="eastAsia"/>
          <w:noProof/>
          <w:color w:val="53585C"/>
          <w:kern w:val="0"/>
          <w:sz w:val="21"/>
          <w:szCs w:val="21"/>
        </w:rPr>
        <w:drawing>
          <wp:inline distT="0" distB="0" distL="0" distR="0">
            <wp:extent cx="7143750" cy="3571875"/>
            <wp:effectExtent l="0" t="0" r="0" b="9525"/>
            <wp:docPr id="4" name="圖片 4" descr="攜手高市圖旗山、大寮、中崙等分館打造青少年學習新基地 輔英科大深化USR閱讀與科普網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攜手高市圖旗山、大寮、中崙等分館打造青少年學習新基地 輔英科大深化USR閱讀與科普網絡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7905" w:rsidRPr="00F27905" w:rsidRDefault="00F27905" w:rsidP="00F27905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F27905">
        <w:rPr>
          <w:rFonts w:ascii="PT Sans" w:eastAsia="新細明體" w:hAnsi="PT Sans" w:cs="新細明體" w:hint="eastAsia"/>
          <w:noProof/>
          <w:color w:val="333333"/>
          <w:kern w:val="0"/>
          <w:sz w:val="27"/>
          <w:szCs w:val="27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focusnews.com.tw/wp-content/uploads/2025/12/S__3842104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news.com.tw/wp-content/uploads/2025/12/S__3842104-800x6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7905" w:rsidRPr="00F27905" w:rsidRDefault="00F27905" w:rsidP="00F27905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【今傳媒</w:t>
      </w:r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/</w:t>
      </w:r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記者李祖東報導】</w:t>
      </w:r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br/>
      </w:r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輔英科技大學長年積極推動大學社會責任（</w:t>
      </w:r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USR</w:t>
      </w:r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），與高雄市立圖書館之旗山、大寮、中崙、阿蓮、田寮等多個分館形成跨區域合作網絡，從閱讀推廣、科普教育到文化導</w:t>
      </w:r>
      <w:proofErr w:type="gramStart"/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覽</w:t>
      </w:r>
      <w:proofErr w:type="gramEnd"/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及永續教材共享，打造「閱讀</w:t>
      </w:r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 xml:space="preserve"> × </w:t>
      </w:r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科學</w:t>
      </w:r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 xml:space="preserve"> × </w:t>
      </w:r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文化</w:t>
      </w:r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 xml:space="preserve"> × </w:t>
      </w:r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社區」的全齡學習平台。透過連續合作的</w:t>
      </w:r>
    </w:p>
    <w:p w:rsidR="00F27905" w:rsidRPr="00F27905" w:rsidRDefault="00F27905" w:rsidP="00F27905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proofErr w:type="gramStart"/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11</w:t>
      </w:r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月</w:t>
      </w:r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29</w:t>
      </w:r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日於輔英</w:t>
      </w:r>
      <w:proofErr w:type="gramEnd"/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吳大猷紀念圖書館舉辦的「輔英</w:t>
      </w:r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67</w:t>
      </w:r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校慶說故事活動」率先揭開合作序幕，由旗山分館鄭博真教授以</w:t>
      </w:r>
      <w:proofErr w:type="gramStart"/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台語說繪本</w:t>
      </w:r>
      <w:proofErr w:type="gramEnd"/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，結合香蕉產業與生命教育主題，帶領孩子進入在地文化與閱讀世界，同時參觀輔英環境與生命學院</w:t>
      </w:r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USR</w:t>
      </w:r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成果展。</w:t>
      </w:r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12</w:t>
      </w:r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月</w:t>
      </w:r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6</w:t>
      </w:r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日再度與旗山、田寮、阿蓮分館合作推動「流星彗星說故事與科普體驗」，以生動故事與操作活動啟發市民對科學的興趣。</w:t>
      </w:r>
    </w:p>
    <w:p w:rsidR="00F27905" w:rsidRPr="00F27905" w:rsidRDefault="00F27905" w:rsidP="00F27905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lastRenderedPageBreak/>
        <w:t>輔英學生事務處課外活動指導組吳彥鋒組長表示，</w:t>
      </w:r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12</w:t>
      </w:r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月</w:t>
      </w:r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10</w:t>
      </w:r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日輔英天文社辦理「雙子流星</w:t>
      </w:r>
      <w:proofErr w:type="gramStart"/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燈河祭</w:t>
      </w:r>
      <w:proofErr w:type="gramEnd"/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」將天文教育推向高潮，旗山國中和社區</w:t>
      </w:r>
      <w:proofErr w:type="gramStart"/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居民及輔英</w:t>
      </w:r>
      <w:proofErr w:type="gramEnd"/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師生共計八十四人，在輔英校園進行望遠鏡觀測、星空教育等闖關活動，讓科學教育走入社區，並建立跨世代天文學習社群。</w:t>
      </w:r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12</w:t>
      </w:r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月</w:t>
      </w:r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13</w:t>
      </w:r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日「安靜的力量」向日葵家族文化之旅，再次與旗山分館攜手，由旗山分館</w:t>
      </w:r>
      <w:proofErr w:type="gramStart"/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鍾</w:t>
      </w:r>
      <w:proofErr w:type="gramEnd"/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主任帶領師生進行空間導</w:t>
      </w:r>
      <w:proofErr w:type="gramStart"/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覽</w:t>
      </w:r>
      <w:proofErr w:type="gramEnd"/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、圖書體驗與書展參觀，使參與者深入理解地方建築、人文脈絡與公共閱讀資源，強化文化認同與自主學習能力。</w:t>
      </w:r>
    </w:p>
    <w:p w:rsidR="00F27905" w:rsidRPr="00F27905" w:rsidRDefault="00F27905" w:rsidP="00F27905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F27905">
        <w:rPr>
          <w:rFonts w:ascii="PT Sans" w:eastAsia="新細明體" w:hAnsi="PT Sans" w:cs="新細明體" w:hint="eastAsia"/>
          <w:noProof/>
          <w:color w:val="333333"/>
          <w:kern w:val="0"/>
          <w:sz w:val="27"/>
          <w:szCs w:val="27"/>
        </w:rPr>
        <w:drawing>
          <wp:inline distT="0" distB="0" distL="0" distR="0">
            <wp:extent cx="7620000" cy="5715000"/>
            <wp:effectExtent l="0" t="0" r="0" b="0"/>
            <wp:docPr id="2" name="圖片 2" descr="https://focusnews.com.tw/wp-content/uploads/2025/12/S__3842103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ocusnews.com.tw/wp-content/uploads/2025/12/S__3842103-800x60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7905" w:rsidRPr="00F27905" w:rsidRDefault="00F27905" w:rsidP="00F27905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旗山分館</w:t>
      </w:r>
      <w:proofErr w:type="gramStart"/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鍾</w:t>
      </w:r>
      <w:proofErr w:type="gramEnd"/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主任說，此次與輔英學</w:t>
      </w:r>
      <w:proofErr w:type="gramStart"/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務處課指</w:t>
      </w:r>
      <w:proofErr w:type="gramEnd"/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組及多個學生社團合作，不僅讓閱讀推廣延伸至科普教育，也使偏鄉學生得以接觸更多元的科學資源。透過講座、實作與夜間觀測結合，孩子們在趣味中培養探索</w:t>
      </w:r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lastRenderedPageBreak/>
        <w:t>精神與科學素養，體現圖書館從閱讀走向生活教育與科普領域的功能定位。</w:t>
      </w:r>
    </w:p>
    <w:p w:rsidR="00F27905" w:rsidRPr="00F27905" w:rsidRDefault="00F27905" w:rsidP="00F27905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除了旗山分館的深度合作，輔英科大日前亦深化與大寮分館的合作，</w:t>
      </w:r>
      <w:proofErr w:type="gramStart"/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由環生學院</w:t>
      </w:r>
      <w:proofErr w:type="gramEnd"/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在「南高雄邁向環境永續發展計畫」下，捐贈數位影片、在地文化教材及環境教育競賽得獎書冊。分館並設置「在地文化數位</w:t>
      </w:r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 xml:space="preserve"> QR Code </w:t>
      </w:r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專區」，讓民眾可隨時瀏覽相關教材與影片，落實資源共享，而得獎書冊亦呈現青年「以藝術關懷永續議題」的創意成果。同時，該校圖書暨資訊處於</w:t>
      </w:r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113</w:t>
      </w:r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年</w:t>
      </w:r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4</w:t>
      </w:r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月起，亦與中崙分館合作，固定於校內圖書館一樓展出約</w:t>
      </w:r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200</w:t>
      </w:r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冊東南亞圖書，供該校外籍生借</w:t>
      </w:r>
      <w:proofErr w:type="gramStart"/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閱</w:t>
      </w:r>
      <w:proofErr w:type="gramEnd"/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，協助提升華語文能力及儘快融入學校生活。</w:t>
      </w:r>
    </w:p>
    <w:p w:rsidR="00F27905" w:rsidRPr="00F27905" w:rsidRDefault="00F27905" w:rsidP="00F27905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林惠賢校長表示，輔英與高雄市立圖書館及各分館的合作不僅是個別活動的串聯，而是在逐步建構一個面向青少年與社區的「城市閱讀與科普聯盟」。未來將持續規劃閱讀活動、天文觀測、文化教育與永續課程，串聯多個分館，共同</w:t>
      </w:r>
      <w:proofErr w:type="gramStart"/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推動跨域教育</w:t>
      </w:r>
      <w:proofErr w:type="gramEnd"/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，培養年輕世代的閱讀習慣、科學探索力、文化理解力與永續視野。</w:t>
      </w:r>
    </w:p>
    <w:p w:rsidR="00F27905" w:rsidRPr="00F27905" w:rsidRDefault="00F27905" w:rsidP="00F27905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輔英並期盼透過高市圖的閱讀平台，引導更多青少年對健康照護、環境永續、科學與數位領域產生興趣，成為未來投入相關專業的重要力量。校方強調，大學不只是培育人才，也必須成為城市的學習引擎；透過持續深化高雄教育網絡，輔英將與各分館攜手讓閱讀扎根、讓科普</w:t>
      </w:r>
      <w:proofErr w:type="gramStart"/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普及、</w:t>
      </w:r>
      <w:proofErr w:type="gramEnd"/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讓在地文化被看見，共同達成「</w:t>
      </w:r>
      <w:proofErr w:type="gramStart"/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健康共好</w:t>
      </w:r>
      <w:proofErr w:type="gramEnd"/>
      <w:r w:rsidRPr="00F27905">
        <w:rPr>
          <w:rFonts w:ascii="PT Sans" w:eastAsia="新細明體" w:hAnsi="PT Sans" w:cs="新細明體"/>
          <w:color w:val="333333"/>
          <w:kern w:val="0"/>
          <w:sz w:val="27"/>
          <w:szCs w:val="27"/>
        </w:rPr>
        <w:t>」的願景。</w:t>
      </w:r>
    </w:p>
    <w:p w:rsidR="00B05C50" w:rsidRPr="00F27905" w:rsidRDefault="00B05C50" w:rsidP="00F27905">
      <w:bookmarkStart w:id="0" w:name="_GoBack"/>
      <w:bookmarkEnd w:id="0"/>
    </w:p>
    <w:sectPr w:rsidR="00B05C50" w:rsidRPr="00F2790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ra Sans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PT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905"/>
    <w:rsid w:val="00B05C50"/>
    <w:rsid w:val="00F27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631BB36-E225-4C57-9E43-B294FAC47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F27905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F27905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F27905"/>
    <w:rPr>
      <w:color w:val="0000FF"/>
      <w:u w:val="single"/>
    </w:rPr>
  </w:style>
  <w:style w:type="character" w:customStyle="1" w:styleId="count">
    <w:name w:val="count"/>
    <w:basedOn w:val="a0"/>
    <w:rsid w:val="00F27905"/>
  </w:style>
  <w:style w:type="paragraph" w:styleId="Web">
    <w:name w:val="Normal (Web)"/>
    <w:basedOn w:val="a"/>
    <w:uiPriority w:val="99"/>
    <w:semiHidden/>
    <w:unhideWhenUsed/>
    <w:rsid w:val="00F2790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94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5862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96012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16847">
                  <w:marLeft w:val="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647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018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57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6743051">
                          <w:marLeft w:val="0"/>
                          <w:marRight w:val="9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944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13348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59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07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123026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559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9364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027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fenews.com.tw/448545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ifenews.com.tw/448545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ifenews.com.tw/author/focusnews" TargetMode="External"/><Relationship Id="rId11" Type="http://schemas.openxmlformats.org/officeDocument/2006/relationships/image" Target="media/image5.jpeg"/><Relationship Id="rId5" Type="http://schemas.openxmlformats.org/officeDocument/2006/relationships/image" Target="media/image2.jpeg"/><Relationship Id="rId10" Type="http://schemas.openxmlformats.org/officeDocument/2006/relationships/image" Target="media/image4.jpeg"/><Relationship Id="rId4" Type="http://schemas.openxmlformats.org/officeDocument/2006/relationships/image" Target="media/image1.png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210</Words>
  <Characters>1201</Characters>
  <Application>Microsoft Office Word</Application>
  <DocSecurity>0</DocSecurity>
  <Lines>10</Lines>
  <Paragraphs>2</Paragraphs>
  <ScaleCrop>false</ScaleCrop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2025-12-31T06:14:00Z</dcterms:created>
  <dcterms:modified xsi:type="dcterms:W3CDTF">2025-12-31T06:26:00Z</dcterms:modified>
</cp:coreProperties>
</file>